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3C3B4" w14:textId="77777777" w:rsidR="005902BF" w:rsidRDefault="00CD07BC">
      <w:pPr>
        <w:spacing w:after="116" w:line="259" w:lineRule="auto"/>
        <w:ind w:left="-5" w:right="366"/>
      </w:pPr>
      <w:r>
        <w:rPr>
          <w:noProof/>
        </w:rPr>
        <w:drawing>
          <wp:anchor distT="0" distB="0" distL="114300" distR="114300" simplePos="0" relativeHeight="251658240" behindDoc="0" locked="0" layoutInCell="1" allowOverlap="0" wp14:anchorId="35A16CA2" wp14:editId="0CD15C8B">
            <wp:simplePos x="0" y="0"/>
            <wp:positionH relativeFrom="column">
              <wp:posOffset>4428821</wp:posOffset>
            </wp:positionH>
            <wp:positionV relativeFrom="paragraph">
              <wp:posOffset>-167310</wp:posOffset>
            </wp:positionV>
            <wp:extent cx="1280795" cy="1280795"/>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5"/>
                    <a:stretch>
                      <a:fillRect/>
                    </a:stretch>
                  </pic:blipFill>
                  <pic:spPr>
                    <a:xfrm>
                      <a:off x="0" y="0"/>
                      <a:ext cx="1280795" cy="1280795"/>
                    </a:xfrm>
                    <a:prstGeom prst="rect">
                      <a:avLst/>
                    </a:prstGeom>
                  </pic:spPr>
                </pic:pic>
              </a:graphicData>
            </a:graphic>
          </wp:anchor>
        </w:drawing>
      </w:r>
      <w:r>
        <w:rPr>
          <w:color w:val="666666"/>
        </w:rPr>
        <w:t xml:space="preserve">Organe ASBL 010 / 45 13 93 </w:t>
      </w:r>
    </w:p>
    <w:p w14:paraId="49C78690" w14:textId="77777777" w:rsidR="005902BF" w:rsidRDefault="00CD07BC">
      <w:pPr>
        <w:spacing w:after="0" w:line="379" w:lineRule="auto"/>
        <w:ind w:left="-5" w:right="366"/>
      </w:pPr>
      <w:r>
        <w:rPr>
          <w:color w:val="666666"/>
        </w:rPr>
        <w:t xml:space="preserve">Rue des Blancs Chevaux 38 1348 Louvain-la-Neuve organe@kapuclouvain.be  </w:t>
      </w:r>
    </w:p>
    <w:p w14:paraId="068228AB" w14:textId="77777777" w:rsidR="005902BF" w:rsidRDefault="00A240BB">
      <w:pPr>
        <w:spacing w:after="152" w:line="259" w:lineRule="auto"/>
        <w:ind w:left="0" w:right="366" w:firstLine="0"/>
      </w:pPr>
      <w:hyperlink r:id="rId6">
        <w:r w:rsidR="00CD07BC">
          <w:rPr>
            <w:color w:val="0000FF"/>
            <w:u w:val="single" w:color="0000FF"/>
          </w:rPr>
          <w:t>www.organe.be</w:t>
        </w:r>
      </w:hyperlink>
      <w:hyperlink r:id="rId7">
        <w:r w:rsidR="00CD07BC">
          <w:rPr>
            <w:color w:val="666666"/>
          </w:rPr>
          <w:t xml:space="preserve"> </w:t>
        </w:r>
      </w:hyperlink>
    </w:p>
    <w:p w14:paraId="4A5EE03E" w14:textId="77777777" w:rsidR="005902BF" w:rsidRDefault="00CD07BC">
      <w:pPr>
        <w:spacing w:after="117" w:line="259" w:lineRule="auto"/>
        <w:ind w:left="64" w:firstLine="0"/>
        <w:jc w:val="center"/>
      </w:pPr>
      <w:r>
        <w:rPr>
          <w:b/>
          <w:color w:val="333333"/>
          <w:sz w:val="24"/>
        </w:rPr>
        <w:t xml:space="preserve"> </w:t>
      </w:r>
    </w:p>
    <w:p w14:paraId="34CD863D" w14:textId="77777777" w:rsidR="005902BF" w:rsidRDefault="00CD07BC">
      <w:pPr>
        <w:spacing w:after="117" w:line="259" w:lineRule="auto"/>
        <w:ind w:left="64" w:firstLine="0"/>
        <w:jc w:val="center"/>
      </w:pPr>
      <w:r>
        <w:rPr>
          <w:b/>
          <w:color w:val="333333"/>
          <w:sz w:val="24"/>
        </w:rPr>
        <w:t xml:space="preserve"> </w:t>
      </w:r>
    </w:p>
    <w:p w14:paraId="4BA39239" w14:textId="77777777" w:rsidR="005902BF" w:rsidRDefault="00CD07BC">
      <w:pPr>
        <w:pStyle w:val="Heading1"/>
      </w:pPr>
      <w:r>
        <w:t xml:space="preserve">Note d’information relative aux Subsides Structurels Organe </w:t>
      </w:r>
    </w:p>
    <w:p w14:paraId="5D2D7A29" w14:textId="77777777" w:rsidR="005902BF" w:rsidRDefault="00CD07BC">
      <w:pPr>
        <w:spacing w:after="116" w:line="259" w:lineRule="auto"/>
        <w:ind w:left="0" w:firstLine="0"/>
      </w:pPr>
      <w:r>
        <w:rPr>
          <w:sz w:val="22"/>
        </w:rPr>
        <w:t xml:space="preserve"> </w:t>
      </w:r>
    </w:p>
    <w:p w14:paraId="34B44E7D" w14:textId="77777777" w:rsidR="005902BF" w:rsidRDefault="00CD07BC">
      <w:pPr>
        <w:spacing w:after="96" w:line="259" w:lineRule="auto"/>
        <w:ind w:left="-5"/>
      </w:pPr>
      <w:r>
        <w:rPr>
          <w:sz w:val="22"/>
          <w:u w:val="single" w:color="000000"/>
        </w:rPr>
        <w:t>Fonctionnement</w:t>
      </w:r>
      <w:r>
        <w:rPr>
          <w:sz w:val="22"/>
        </w:rPr>
        <w:t xml:space="preserve"> </w:t>
      </w:r>
    </w:p>
    <w:p w14:paraId="0433D1DA" w14:textId="226DBB91" w:rsidR="005902BF" w:rsidRDefault="00CD07BC">
      <w:pPr>
        <w:spacing w:after="104"/>
      </w:pPr>
      <w:r>
        <w:t xml:space="preserve">Les SSO sont normalement accordés pour une période de trois ans, pour une activité qui est au minimum dans sa troisième année d’existence. Tous les trois ans, tous les dossiers sont revotés. Une demande peut toutefois être introduite en cours de cycle. Cette année, nous sommes dans la troisième et dernière année du cycle 2018-2021. Le dossier est à remettre à l’organe </w:t>
      </w:r>
      <w:r>
        <w:rPr>
          <w:b/>
        </w:rPr>
        <w:t>et par mail</w:t>
      </w:r>
      <w:r>
        <w:t xml:space="preserve"> (</w:t>
      </w:r>
      <w:r>
        <w:rPr>
          <w:color w:val="0000FF"/>
          <w:u w:val="single" w:color="0000FF"/>
        </w:rPr>
        <w:t>organe@kapuclouvain.be</w:t>
      </w:r>
      <w:r>
        <w:t xml:space="preserve">) pour le vendredi 16 octobre 2020 avant 16h, au plus tard ! </w:t>
      </w:r>
    </w:p>
    <w:p w14:paraId="66C16FBB" w14:textId="0B35AF7F" w:rsidR="00CD07BC" w:rsidRDefault="00CD07BC">
      <w:pPr>
        <w:spacing w:after="104"/>
      </w:pPr>
      <w:r>
        <w:t xml:space="preserve">Pour les </w:t>
      </w:r>
      <w:proofErr w:type="spellStart"/>
      <w:r>
        <w:t>kaps</w:t>
      </w:r>
      <w:proofErr w:type="spellEnd"/>
      <w:r>
        <w:t xml:space="preserve"> de </w:t>
      </w:r>
      <w:proofErr w:type="spellStart"/>
      <w:r>
        <w:t>Woluwé</w:t>
      </w:r>
      <w:proofErr w:type="spellEnd"/>
      <w:r>
        <w:t xml:space="preserve">, vous devez remettre le dosser par mail ( </w:t>
      </w:r>
      <w:hyperlink r:id="rId8" w:history="1">
        <w:r w:rsidRPr="00053BD9">
          <w:rPr>
            <w:rStyle w:val="Hyperlink"/>
          </w:rPr>
          <w:t>organe@kapuclouvain.be</w:t>
        </w:r>
      </w:hyperlink>
      <w:r>
        <w:t xml:space="preserve"> et </w:t>
      </w:r>
      <w:hyperlink r:id="rId9" w:history="1">
        <w:r w:rsidRPr="00053BD9">
          <w:rPr>
            <w:rStyle w:val="Hyperlink"/>
          </w:rPr>
          <w:t>organelew@kapuclouvain.be</w:t>
        </w:r>
      </w:hyperlink>
      <w:r>
        <w:t xml:space="preserve"> ) + à l’organe en version papier x5 </w:t>
      </w:r>
    </w:p>
    <w:p w14:paraId="34C84931" w14:textId="2E13F432" w:rsidR="005902BF" w:rsidRDefault="00CD07BC" w:rsidP="00CD07BC">
      <w:pPr>
        <w:spacing w:after="119" w:line="275" w:lineRule="auto"/>
        <w:ind w:left="0" w:firstLine="0"/>
      </w:pPr>
      <w:r>
        <w:rPr>
          <w:color w:val="FF0000"/>
        </w:rPr>
        <w:t xml:space="preserve">Exceptionnellement, en raison de la situation sanitaire, pour l’année 2020-2021, les </w:t>
      </w:r>
      <w:proofErr w:type="spellStart"/>
      <w:r>
        <w:rPr>
          <w:color w:val="FF0000"/>
        </w:rPr>
        <w:t>KAPs</w:t>
      </w:r>
      <w:proofErr w:type="spellEnd"/>
      <w:r>
        <w:rPr>
          <w:color w:val="FF0000"/>
        </w:rPr>
        <w:t xml:space="preserve"> auxquels un SSO a déjà été accordé depuis 2018 ou 2019 devront quand même entreprendre une démarche : un formulaire (disponible sur le site de l’Organe) à remplir et envoyer par mail à l’Organe (et en version papier selon le cas), aussi pour le 16 octobre 2020 à 16h. Toutes les modalités sont expliquées plus en détail dans ce formulaire. </w:t>
      </w:r>
    </w:p>
    <w:p w14:paraId="02AC9F1E" w14:textId="77777777" w:rsidR="005902BF" w:rsidRDefault="00CD07BC">
      <w:pPr>
        <w:spacing w:after="96" w:line="259" w:lineRule="auto"/>
        <w:ind w:left="-5"/>
      </w:pPr>
      <w:r>
        <w:rPr>
          <w:sz w:val="22"/>
          <w:u w:val="single" w:color="000000"/>
        </w:rPr>
        <w:t>Description du subside</w:t>
      </w:r>
      <w:r>
        <w:rPr>
          <w:sz w:val="22"/>
        </w:rPr>
        <w:t xml:space="preserve"> </w:t>
      </w:r>
    </w:p>
    <w:p w14:paraId="3360EBDC" w14:textId="77777777" w:rsidR="005902BF" w:rsidRDefault="00CD07BC">
      <w:pPr>
        <w:spacing w:after="106"/>
      </w:pPr>
      <w:r>
        <w:t xml:space="preserve">Le Subside Structurel Organe (SSO) est un subside qui s’adresse aux kots-à-projet (kap) des sites de </w:t>
      </w:r>
      <w:proofErr w:type="spellStart"/>
      <w:r>
        <w:t>Louvain-laNeuve</w:t>
      </w:r>
      <w:proofErr w:type="spellEnd"/>
      <w:r>
        <w:t xml:space="preserve"> et de Louvain-en-Woluwe et sert à financer des projets de grande envergure.  </w:t>
      </w:r>
    </w:p>
    <w:p w14:paraId="284525FA" w14:textId="77777777" w:rsidR="005902BF" w:rsidRDefault="00CD07BC">
      <w:pPr>
        <w:spacing w:after="135" w:line="259" w:lineRule="auto"/>
        <w:ind w:left="0" w:firstLine="0"/>
      </w:pPr>
      <w:r>
        <w:t xml:space="preserve"> </w:t>
      </w:r>
    </w:p>
    <w:p w14:paraId="7FCEA422" w14:textId="77777777" w:rsidR="005902BF" w:rsidRDefault="00CD07BC">
      <w:pPr>
        <w:spacing w:after="138" w:line="259" w:lineRule="auto"/>
        <w:ind w:left="0" w:firstLine="0"/>
      </w:pPr>
      <w:r>
        <w:rPr>
          <w:sz w:val="22"/>
          <w:u w:val="single" w:color="000000"/>
        </w:rPr>
        <w:t>Conditions d’obtention du Subside Structurel Organe</w:t>
      </w:r>
      <w:r>
        <w:rPr>
          <w:sz w:val="22"/>
        </w:rPr>
        <w:t xml:space="preserve"> </w:t>
      </w:r>
    </w:p>
    <w:p w14:paraId="357BB506" w14:textId="77777777" w:rsidR="005902BF" w:rsidRDefault="00CD07BC">
      <w:pPr>
        <w:numPr>
          <w:ilvl w:val="0"/>
          <w:numId w:val="1"/>
        </w:numPr>
        <w:ind w:hanging="360"/>
      </w:pPr>
      <w:r>
        <w:t xml:space="preserve">La demande doit émaner d’un kot-à-projet de LLN ou LEW. Cela signifie aussi que la demande doit strictement concerner le projet ou une activité organisée par le kap. Le SSO ne doit pas servir à financer des organisations ou événements sortant du cadre strict de l’activité du kot-à-projet. </w:t>
      </w:r>
    </w:p>
    <w:p w14:paraId="65DC66A4" w14:textId="77777777" w:rsidR="005902BF" w:rsidRDefault="00CD07BC">
      <w:pPr>
        <w:numPr>
          <w:ilvl w:val="0"/>
          <w:numId w:val="1"/>
        </w:numPr>
        <w:spacing w:after="49" w:line="267" w:lineRule="auto"/>
        <w:ind w:hanging="360"/>
      </w:pPr>
      <w:r>
        <w:t xml:space="preserve">Le projet ou l’activité doivent au minimum être dans leur troisième année d’existence et doivent encore se poursuivre dans les années suivantes. </w:t>
      </w:r>
    </w:p>
    <w:p w14:paraId="535A9C03" w14:textId="77777777" w:rsidR="005902BF" w:rsidRDefault="00CD07BC">
      <w:pPr>
        <w:numPr>
          <w:ilvl w:val="0"/>
          <w:numId w:val="1"/>
        </w:numPr>
        <w:spacing w:after="49" w:line="267" w:lineRule="auto"/>
        <w:ind w:hanging="360"/>
      </w:pPr>
      <w:r>
        <w:t xml:space="preserve">L’activité ne peut pas être bénéficiaire. </w:t>
      </w:r>
    </w:p>
    <w:p w14:paraId="561FF149" w14:textId="77777777" w:rsidR="005902BF" w:rsidRDefault="00CD07BC">
      <w:pPr>
        <w:numPr>
          <w:ilvl w:val="0"/>
          <w:numId w:val="1"/>
        </w:numPr>
        <w:ind w:hanging="360"/>
      </w:pPr>
      <w:r>
        <w:t xml:space="preserve">Le dossier doit répondre aux conditions décrites ci-après. </w:t>
      </w:r>
    </w:p>
    <w:p w14:paraId="22786153" w14:textId="77777777" w:rsidR="005902BF" w:rsidRDefault="00CD07BC">
      <w:pPr>
        <w:numPr>
          <w:ilvl w:val="0"/>
          <w:numId w:val="1"/>
        </w:numPr>
        <w:spacing w:after="107" w:line="267" w:lineRule="auto"/>
        <w:ind w:hanging="360"/>
      </w:pPr>
      <w:r>
        <w:t xml:space="preserve">Le ou les responsables du kot-à-projet demandeur seront invités à défendre leur dossier devant la commission d’attribution des subsides (~ 20 min). Ils sont priés de s’y rendre à date, heure et lieu fixé. La commission aura lieu le mardi 27 octobre. L’heure et le lieu seront communiqués en temps utile. </w:t>
      </w:r>
    </w:p>
    <w:p w14:paraId="7F3A84E4" w14:textId="77777777" w:rsidR="005902BF" w:rsidRDefault="00CD07BC">
      <w:pPr>
        <w:spacing w:after="116" w:line="259" w:lineRule="auto"/>
        <w:ind w:left="0" w:firstLine="0"/>
      </w:pPr>
      <w:r>
        <w:rPr>
          <w:color w:val="333333"/>
        </w:rPr>
        <w:t xml:space="preserve"> </w:t>
      </w:r>
    </w:p>
    <w:p w14:paraId="03091392" w14:textId="77777777" w:rsidR="005902BF" w:rsidRDefault="00CD07BC">
      <w:pPr>
        <w:spacing w:after="116" w:line="259" w:lineRule="auto"/>
        <w:ind w:left="0" w:firstLine="0"/>
      </w:pPr>
      <w:r>
        <w:rPr>
          <w:color w:val="333333"/>
        </w:rPr>
        <w:t xml:space="preserve"> </w:t>
      </w:r>
    </w:p>
    <w:p w14:paraId="0E407B85" w14:textId="77777777" w:rsidR="005902BF" w:rsidRDefault="00CD07BC">
      <w:pPr>
        <w:spacing w:after="115" w:line="259" w:lineRule="auto"/>
        <w:ind w:left="0" w:firstLine="0"/>
      </w:pPr>
      <w:r>
        <w:rPr>
          <w:color w:val="333333"/>
        </w:rPr>
        <w:t xml:space="preserve"> </w:t>
      </w:r>
    </w:p>
    <w:p w14:paraId="5ACF48A0" w14:textId="77777777" w:rsidR="005902BF" w:rsidRDefault="00CD07BC">
      <w:pPr>
        <w:spacing w:after="71" w:line="259" w:lineRule="auto"/>
        <w:ind w:left="-5"/>
      </w:pPr>
      <w:r>
        <w:rPr>
          <w:color w:val="999999"/>
        </w:rPr>
        <w:t xml:space="preserve">Subsides Structurels Organe </w:t>
      </w:r>
    </w:p>
    <w:p w14:paraId="5D221284" w14:textId="77777777" w:rsidR="005902BF" w:rsidRDefault="00CD07BC">
      <w:pPr>
        <w:spacing w:after="116" w:line="259" w:lineRule="auto"/>
        <w:ind w:left="-5"/>
      </w:pPr>
      <w:r>
        <w:rPr>
          <w:noProof/>
        </w:rPr>
        <w:lastRenderedPageBreak/>
        <w:drawing>
          <wp:anchor distT="0" distB="0" distL="114300" distR="114300" simplePos="0" relativeHeight="251659264" behindDoc="0" locked="0" layoutInCell="1" allowOverlap="0" wp14:anchorId="56D8043B" wp14:editId="38272D11">
            <wp:simplePos x="0" y="0"/>
            <wp:positionH relativeFrom="column">
              <wp:posOffset>4886021</wp:posOffset>
            </wp:positionH>
            <wp:positionV relativeFrom="paragraph">
              <wp:posOffset>-180646</wp:posOffset>
            </wp:positionV>
            <wp:extent cx="1280795" cy="1280795"/>
            <wp:effectExtent l="0" t="0" r="0" b="0"/>
            <wp:wrapSquare wrapText="bothSides"/>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5"/>
                    <a:stretch>
                      <a:fillRect/>
                    </a:stretch>
                  </pic:blipFill>
                  <pic:spPr>
                    <a:xfrm>
                      <a:off x="0" y="0"/>
                      <a:ext cx="1280795" cy="1280795"/>
                    </a:xfrm>
                    <a:prstGeom prst="rect">
                      <a:avLst/>
                    </a:prstGeom>
                  </pic:spPr>
                </pic:pic>
              </a:graphicData>
            </a:graphic>
          </wp:anchor>
        </w:drawing>
      </w:r>
      <w:r>
        <w:rPr>
          <w:color w:val="666666"/>
        </w:rPr>
        <w:t xml:space="preserve">Organe ASBL 010 / 45 13 93 </w:t>
      </w:r>
    </w:p>
    <w:p w14:paraId="7F2D3D79" w14:textId="77777777" w:rsidR="005902BF" w:rsidRDefault="00CD07BC">
      <w:pPr>
        <w:spacing w:after="0" w:line="379" w:lineRule="auto"/>
        <w:ind w:left="-5" w:right="366"/>
      </w:pPr>
      <w:r>
        <w:rPr>
          <w:color w:val="666666"/>
        </w:rPr>
        <w:t xml:space="preserve">Rue des Blancs Chevaux 38 1348 Louvain-la-Neuve organe@kapuclouvain.be  </w:t>
      </w:r>
      <w:hyperlink r:id="rId10">
        <w:r>
          <w:rPr>
            <w:color w:val="0000FF"/>
            <w:u w:val="single" w:color="0000FF"/>
          </w:rPr>
          <w:t>www.organe.be</w:t>
        </w:r>
      </w:hyperlink>
      <w:hyperlink r:id="rId11">
        <w:r>
          <w:rPr>
            <w:color w:val="666666"/>
          </w:rPr>
          <w:t xml:space="preserve"> </w:t>
        </w:r>
      </w:hyperlink>
    </w:p>
    <w:p w14:paraId="059C3DE7" w14:textId="77777777" w:rsidR="005902BF" w:rsidRDefault="00CD07BC">
      <w:pPr>
        <w:spacing w:after="116" w:line="259" w:lineRule="auto"/>
        <w:ind w:left="0" w:firstLine="0"/>
      </w:pPr>
      <w:r>
        <w:rPr>
          <w:color w:val="666666"/>
        </w:rPr>
        <w:t xml:space="preserve"> </w:t>
      </w:r>
    </w:p>
    <w:p w14:paraId="55FF6C9B" w14:textId="77777777" w:rsidR="005902BF" w:rsidRDefault="00CD07BC">
      <w:pPr>
        <w:spacing w:after="135" w:line="259" w:lineRule="auto"/>
        <w:ind w:left="0" w:firstLine="0"/>
      </w:pPr>
      <w:r>
        <w:rPr>
          <w:color w:val="666666"/>
        </w:rPr>
        <w:t xml:space="preserve"> </w:t>
      </w:r>
    </w:p>
    <w:p w14:paraId="42F65E29" w14:textId="77777777" w:rsidR="005902BF" w:rsidRDefault="00CD07BC">
      <w:pPr>
        <w:spacing w:after="96" w:line="259" w:lineRule="auto"/>
        <w:ind w:left="-5"/>
      </w:pPr>
      <w:r>
        <w:rPr>
          <w:sz w:val="22"/>
          <w:u w:val="single" w:color="000000"/>
        </w:rPr>
        <w:t>Le dossier pour les nouvelles demandes</w:t>
      </w:r>
      <w:r>
        <w:rPr>
          <w:sz w:val="22"/>
        </w:rPr>
        <w:t xml:space="preserve"> </w:t>
      </w:r>
    </w:p>
    <w:p w14:paraId="00871B4C" w14:textId="77777777" w:rsidR="005902BF" w:rsidRDefault="00CD07BC">
      <w:pPr>
        <w:spacing w:after="147"/>
      </w:pPr>
      <w:r>
        <w:t xml:space="preserve">Le dossier est à remettre en 5 exemplaires pour le 16 octobre 2020, avant 16h, à l'Organe de Louvain-la-Neuve ou de Louvain-en-Woluwe, </w:t>
      </w:r>
      <w:r>
        <w:rPr>
          <w:b/>
        </w:rPr>
        <w:t>et par mail</w:t>
      </w:r>
      <w:r>
        <w:t xml:space="preserve"> (</w:t>
      </w:r>
      <w:r>
        <w:rPr>
          <w:color w:val="0000FF"/>
          <w:u w:val="single" w:color="0000FF"/>
        </w:rPr>
        <w:t>organe@kapuclouvain.be</w:t>
      </w:r>
      <w:r>
        <w:t xml:space="preserve">). Il ne doit pas excéder 5 pages (sans les annexes) et doit obligatoirement contenir les informations suivantes : </w:t>
      </w:r>
    </w:p>
    <w:p w14:paraId="5A2EE243" w14:textId="77777777" w:rsidR="005902BF" w:rsidRDefault="00CD07BC">
      <w:pPr>
        <w:numPr>
          <w:ilvl w:val="0"/>
          <w:numId w:val="2"/>
        </w:numPr>
        <w:ind w:hanging="360"/>
      </w:pPr>
      <w:r>
        <w:t xml:space="preserve">Une page de garde ; </w:t>
      </w:r>
    </w:p>
    <w:p w14:paraId="53AB1243" w14:textId="77777777" w:rsidR="005902BF" w:rsidRDefault="00CD07BC">
      <w:pPr>
        <w:numPr>
          <w:ilvl w:val="0"/>
          <w:numId w:val="2"/>
        </w:numPr>
        <w:ind w:hanging="360"/>
      </w:pPr>
      <w:r>
        <w:t xml:space="preserve">Les coordonnées complètes du kap : nom, adresse, numéro de téléphone, adresse e-mail (+ préciser si c’est une ASBL) ; </w:t>
      </w:r>
    </w:p>
    <w:p w14:paraId="64E8652F" w14:textId="77777777" w:rsidR="005902BF" w:rsidRDefault="00CD07BC">
      <w:pPr>
        <w:numPr>
          <w:ilvl w:val="0"/>
          <w:numId w:val="2"/>
        </w:numPr>
        <w:ind w:hanging="360"/>
      </w:pPr>
      <w:r>
        <w:t xml:space="preserve">Les coordonnées complètes du responsable du kap : nom, prénom, adresse, numéro de téléphone, adresse email. </w:t>
      </w:r>
    </w:p>
    <w:p w14:paraId="427EBBE7" w14:textId="77777777" w:rsidR="005902BF" w:rsidRDefault="00CD07BC">
      <w:pPr>
        <w:numPr>
          <w:ilvl w:val="0"/>
          <w:numId w:val="2"/>
        </w:numPr>
        <w:ind w:hanging="360"/>
      </w:pPr>
      <w:r>
        <w:t xml:space="preserve">Le numéro de compte du kap avec le nom et les coordonnées du mandataire. Nous rappelons que nous ne versons que sur le compte du kap et non sur des comptes personnels. </w:t>
      </w:r>
    </w:p>
    <w:p w14:paraId="12FB621D" w14:textId="77777777" w:rsidR="005902BF" w:rsidRDefault="00CD07BC">
      <w:pPr>
        <w:numPr>
          <w:ilvl w:val="0"/>
          <w:numId w:val="2"/>
        </w:numPr>
        <w:spacing w:after="49" w:line="267" w:lineRule="auto"/>
        <w:ind w:hanging="360"/>
      </w:pPr>
      <w:r>
        <w:t xml:space="preserve">Détails du projet ou de l’activité motivant la demande. </w:t>
      </w:r>
    </w:p>
    <w:p w14:paraId="50EFBA2A" w14:textId="77777777" w:rsidR="005902BF" w:rsidRDefault="00CD07BC">
      <w:pPr>
        <w:numPr>
          <w:ilvl w:val="0"/>
          <w:numId w:val="2"/>
        </w:numPr>
        <w:ind w:hanging="360"/>
      </w:pPr>
      <w:r>
        <w:t xml:space="preserve">Détail des estimations budgétaires, dans un tableau type Excel. </w:t>
      </w:r>
    </w:p>
    <w:p w14:paraId="17C5CFFA" w14:textId="77777777" w:rsidR="005902BF" w:rsidRDefault="00CD07BC">
      <w:pPr>
        <w:ind w:left="1090" w:right="93"/>
      </w:pPr>
      <w:r>
        <w:t>a.</w:t>
      </w:r>
      <w:r>
        <w:rPr>
          <w:rFonts w:ascii="Arial" w:eastAsia="Arial" w:hAnsi="Arial" w:cs="Arial"/>
        </w:rPr>
        <w:t xml:space="preserve"> </w:t>
      </w:r>
      <w:r>
        <w:t>Détail de TOUTES les entrées : entrées payantes, autres subsides reçus ou espérés, sponsors, ... b.</w:t>
      </w:r>
      <w:r>
        <w:rPr>
          <w:rFonts w:ascii="Arial" w:eastAsia="Arial" w:hAnsi="Arial" w:cs="Arial"/>
        </w:rPr>
        <w:t xml:space="preserve"> </w:t>
      </w:r>
      <w:r>
        <w:t xml:space="preserve">Détail des sorties </w:t>
      </w:r>
    </w:p>
    <w:p w14:paraId="1AC860D2" w14:textId="77777777" w:rsidR="005902BF" w:rsidRDefault="00CD07BC">
      <w:pPr>
        <w:ind w:left="1090"/>
      </w:pPr>
      <w:r>
        <w:t>c.</w:t>
      </w:r>
      <w:r>
        <w:rPr>
          <w:rFonts w:ascii="Arial" w:eastAsia="Arial" w:hAnsi="Arial" w:cs="Arial"/>
        </w:rPr>
        <w:t xml:space="preserve"> </w:t>
      </w:r>
      <w:r>
        <w:t xml:space="preserve">Solde </w:t>
      </w:r>
    </w:p>
    <w:p w14:paraId="14371835" w14:textId="77777777" w:rsidR="005902BF" w:rsidRDefault="00CD07BC">
      <w:pPr>
        <w:numPr>
          <w:ilvl w:val="0"/>
          <w:numId w:val="2"/>
        </w:numPr>
        <w:spacing w:after="49" w:line="267" w:lineRule="auto"/>
        <w:ind w:hanging="360"/>
      </w:pPr>
      <w:r>
        <w:t xml:space="preserve">Montant exact demandé à l’Organe dans le cadre du SSO </w:t>
      </w:r>
    </w:p>
    <w:p w14:paraId="20A85A69" w14:textId="77777777" w:rsidR="005902BF" w:rsidRDefault="00CD07BC">
      <w:pPr>
        <w:numPr>
          <w:ilvl w:val="0"/>
          <w:numId w:val="2"/>
        </w:numPr>
        <w:spacing w:after="49" w:line="267" w:lineRule="auto"/>
        <w:ind w:hanging="360"/>
      </w:pPr>
      <w:r>
        <w:t xml:space="preserve">Joindre en annexe une copie des comptes de l’année précédente (comptes du kap et comptes de l’activité motivant la demande). </w:t>
      </w:r>
    </w:p>
    <w:p w14:paraId="75A1279D" w14:textId="77777777" w:rsidR="005902BF" w:rsidRDefault="00CD07BC">
      <w:pPr>
        <w:numPr>
          <w:ilvl w:val="0"/>
          <w:numId w:val="2"/>
        </w:numPr>
        <w:spacing w:after="108"/>
        <w:ind w:hanging="360"/>
      </w:pPr>
      <w:r>
        <w:t xml:space="preserve">Nom, prénom et signature du responsable et co-responsable du kap. </w:t>
      </w:r>
    </w:p>
    <w:p w14:paraId="42799816" w14:textId="77777777" w:rsidR="005902BF" w:rsidRDefault="00CD07BC">
      <w:pPr>
        <w:spacing w:after="135" w:line="259" w:lineRule="auto"/>
        <w:ind w:left="0" w:firstLine="0"/>
      </w:pPr>
      <w:r>
        <w:rPr>
          <w:color w:val="999999"/>
        </w:rPr>
        <w:t xml:space="preserve"> </w:t>
      </w:r>
    </w:p>
    <w:p w14:paraId="4DCC6D1E" w14:textId="77777777" w:rsidR="005902BF" w:rsidRDefault="00CD07BC">
      <w:pPr>
        <w:spacing w:after="115" w:line="259" w:lineRule="auto"/>
        <w:ind w:left="0" w:firstLine="0"/>
      </w:pPr>
      <w:r>
        <w:rPr>
          <w:sz w:val="22"/>
        </w:rPr>
        <w:t xml:space="preserve"> </w:t>
      </w:r>
    </w:p>
    <w:p w14:paraId="3682EBAB" w14:textId="77777777" w:rsidR="005902BF" w:rsidRDefault="00CD07BC">
      <w:pPr>
        <w:spacing w:after="115" w:line="259" w:lineRule="auto"/>
        <w:ind w:left="0" w:firstLine="0"/>
      </w:pPr>
      <w:r>
        <w:rPr>
          <w:sz w:val="22"/>
        </w:rPr>
        <w:t xml:space="preserve"> </w:t>
      </w:r>
    </w:p>
    <w:p w14:paraId="5797DBCE" w14:textId="77777777" w:rsidR="005902BF" w:rsidRDefault="00CD07BC">
      <w:pPr>
        <w:spacing w:after="115" w:line="259" w:lineRule="auto"/>
        <w:ind w:left="0" w:firstLine="0"/>
      </w:pPr>
      <w:r>
        <w:rPr>
          <w:sz w:val="22"/>
        </w:rPr>
        <w:t xml:space="preserve"> </w:t>
      </w:r>
    </w:p>
    <w:p w14:paraId="77D8621F" w14:textId="77777777" w:rsidR="005902BF" w:rsidRDefault="00CD07BC">
      <w:pPr>
        <w:spacing w:after="93" w:line="259" w:lineRule="auto"/>
        <w:ind w:left="0" w:firstLine="0"/>
      </w:pPr>
      <w:r>
        <w:rPr>
          <w:sz w:val="22"/>
        </w:rPr>
        <w:t xml:space="preserve"> </w:t>
      </w:r>
    </w:p>
    <w:p w14:paraId="43393BDE" w14:textId="77777777" w:rsidR="005902BF" w:rsidRDefault="00CD07BC">
      <w:pPr>
        <w:spacing w:after="116" w:line="259" w:lineRule="auto"/>
        <w:ind w:left="0" w:firstLine="0"/>
      </w:pPr>
      <w:r>
        <w:rPr>
          <w:color w:val="999999"/>
        </w:rPr>
        <w:t xml:space="preserve"> </w:t>
      </w:r>
    </w:p>
    <w:p w14:paraId="05BA9030" w14:textId="77777777" w:rsidR="005902BF" w:rsidRDefault="00CD07BC">
      <w:pPr>
        <w:spacing w:after="116" w:line="259" w:lineRule="auto"/>
        <w:ind w:left="0" w:firstLine="0"/>
      </w:pPr>
      <w:r>
        <w:rPr>
          <w:color w:val="999999"/>
        </w:rPr>
        <w:t xml:space="preserve"> </w:t>
      </w:r>
    </w:p>
    <w:p w14:paraId="613A416D" w14:textId="77777777" w:rsidR="005902BF" w:rsidRDefault="00CD07BC">
      <w:pPr>
        <w:spacing w:after="116" w:line="259" w:lineRule="auto"/>
        <w:ind w:left="0" w:firstLine="0"/>
      </w:pPr>
      <w:r>
        <w:rPr>
          <w:color w:val="999999"/>
        </w:rPr>
        <w:t xml:space="preserve"> </w:t>
      </w:r>
    </w:p>
    <w:p w14:paraId="12ECD116" w14:textId="77777777" w:rsidR="005902BF" w:rsidRDefault="00CD07BC">
      <w:pPr>
        <w:spacing w:after="116" w:line="259" w:lineRule="auto"/>
        <w:ind w:left="0" w:firstLine="0"/>
      </w:pPr>
      <w:r>
        <w:rPr>
          <w:color w:val="999999"/>
        </w:rPr>
        <w:t xml:space="preserve"> </w:t>
      </w:r>
    </w:p>
    <w:p w14:paraId="221DEE58" w14:textId="77777777" w:rsidR="005902BF" w:rsidRDefault="00CD07BC">
      <w:pPr>
        <w:spacing w:after="116" w:line="259" w:lineRule="auto"/>
        <w:ind w:left="0" w:firstLine="0"/>
      </w:pPr>
      <w:r>
        <w:rPr>
          <w:color w:val="999999"/>
        </w:rPr>
        <w:t xml:space="preserve"> </w:t>
      </w:r>
    </w:p>
    <w:p w14:paraId="714D6608" w14:textId="77777777" w:rsidR="005902BF" w:rsidRDefault="00CD07BC">
      <w:pPr>
        <w:spacing w:after="115" w:line="259" w:lineRule="auto"/>
        <w:ind w:left="0" w:firstLine="0"/>
      </w:pPr>
      <w:r>
        <w:rPr>
          <w:color w:val="999999"/>
        </w:rPr>
        <w:t xml:space="preserve"> </w:t>
      </w:r>
    </w:p>
    <w:p w14:paraId="4150265C" w14:textId="77777777" w:rsidR="005902BF" w:rsidRDefault="00CD07BC">
      <w:pPr>
        <w:spacing w:after="116" w:line="259" w:lineRule="auto"/>
        <w:ind w:left="0" w:firstLine="0"/>
      </w:pPr>
      <w:r>
        <w:rPr>
          <w:color w:val="999999"/>
        </w:rPr>
        <w:t xml:space="preserve"> </w:t>
      </w:r>
    </w:p>
    <w:p w14:paraId="3ADC6F2A" w14:textId="77777777" w:rsidR="005902BF" w:rsidRDefault="00CD07BC">
      <w:pPr>
        <w:spacing w:after="71" w:line="259" w:lineRule="auto"/>
        <w:ind w:left="-5"/>
      </w:pPr>
      <w:r>
        <w:rPr>
          <w:color w:val="999999"/>
        </w:rPr>
        <w:t xml:space="preserve">Subsides Structurels Organe </w:t>
      </w:r>
    </w:p>
    <w:sectPr w:rsidR="005902BF">
      <w:pgSz w:w="12240" w:h="15840"/>
      <w:pgMar w:top="1489" w:right="1442" w:bottom="15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812A9"/>
    <w:multiLevelType w:val="hybridMultilevel"/>
    <w:tmpl w:val="416669BE"/>
    <w:lvl w:ilvl="0" w:tplc="02FAAFC0">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D44FA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0450D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7AB93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A0BE8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2830E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7A4FA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F6EB7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DC1CC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2C5BDA"/>
    <w:multiLevelType w:val="hybridMultilevel"/>
    <w:tmpl w:val="F6B87686"/>
    <w:lvl w:ilvl="0" w:tplc="950C91E0">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F0875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9651A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20447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82943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E0E17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BA0A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9C04A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72183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BF"/>
    <w:rsid w:val="005902BF"/>
    <w:rsid w:val="00A240BB"/>
    <w:rsid w:val="00CD07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8377"/>
  <w15:docId w15:val="{FCDD0B78-5E99-478D-BBA2-B7AE684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6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0"/>
      <w:ind w:right="5"/>
      <w:jc w:val="center"/>
      <w:outlineLvl w:val="0"/>
    </w:pPr>
    <w:rPr>
      <w:rFonts w:ascii="Times New Roman" w:eastAsia="Times New Roman" w:hAnsi="Times New Roman" w:cs="Times New Roman"/>
      <w:b/>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33333"/>
      <w:sz w:val="24"/>
    </w:rPr>
  </w:style>
  <w:style w:type="character" w:styleId="Hyperlink">
    <w:name w:val="Hyperlink"/>
    <w:basedOn w:val="DefaultParagraphFont"/>
    <w:uiPriority w:val="99"/>
    <w:unhideWhenUsed/>
    <w:rsid w:val="00CD07BC"/>
    <w:rPr>
      <w:color w:val="0563C1" w:themeColor="hyperlink"/>
      <w:u w:val="single"/>
    </w:rPr>
  </w:style>
  <w:style w:type="character" w:styleId="UnresolvedMention">
    <w:name w:val="Unresolved Mention"/>
    <w:basedOn w:val="DefaultParagraphFont"/>
    <w:uiPriority w:val="99"/>
    <w:semiHidden/>
    <w:unhideWhenUsed/>
    <w:rsid w:val="00CD0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rgane@kapuclouvai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gan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gane.be/" TargetMode="External"/><Relationship Id="rId11" Type="http://schemas.openxmlformats.org/officeDocument/2006/relationships/hyperlink" Target="http://www.organe.be/" TargetMode="External"/><Relationship Id="rId5" Type="http://schemas.openxmlformats.org/officeDocument/2006/relationships/image" Target="media/image1.png"/><Relationship Id="rId10" Type="http://schemas.openxmlformats.org/officeDocument/2006/relationships/hyperlink" Target="http://www.organe.be/" TargetMode="External"/><Relationship Id="rId4" Type="http://schemas.openxmlformats.org/officeDocument/2006/relationships/webSettings" Target="webSettings.xml"/><Relationship Id="rId9" Type="http://schemas.openxmlformats.org/officeDocument/2006/relationships/hyperlink" Target="mailto:organelew@kapuclouvai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Sophie Fontaine</cp:lastModifiedBy>
  <cp:revision>2</cp:revision>
  <dcterms:created xsi:type="dcterms:W3CDTF">2020-10-08T09:16:00Z</dcterms:created>
  <dcterms:modified xsi:type="dcterms:W3CDTF">2020-10-08T09:16:00Z</dcterms:modified>
</cp:coreProperties>
</file>